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F91EAF" w:rsidRDefault="00C842CE" w:rsidP="00B60749">
      <w:pPr>
        <w:pStyle w:val="20"/>
        <w:tabs>
          <w:tab w:val="left" w:pos="0"/>
          <w:tab w:val="left" w:pos="180"/>
        </w:tabs>
        <w:jc w:val="both"/>
        <w:rPr>
          <w:b/>
          <w:sz w:val="24"/>
          <w:szCs w:val="24"/>
          <w:lang w:val="en-US"/>
        </w:rPr>
      </w:pPr>
      <w:r w:rsidRPr="00F91EAF">
        <w:rPr>
          <w:b/>
          <w:sz w:val="24"/>
          <w:szCs w:val="24"/>
        </w:rPr>
        <w:tab/>
      </w:r>
      <w:r w:rsidRPr="00F91EAF">
        <w:rPr>
          <w:b/>
          <w:sz w:val="24"/>
          <w:szCs w:val="24"/>
        </w:rPr>
        <w:tab/>
      </w:r>
      <w:r w:rsidRPr="00F91EAF">
        <w:rPr>
          <w:b/>
          <w:sz w:val="24"/>
          <w:szCs w:val="24"/>
        </w:rPr>
        <w:tab/>
      </w:r>
    </w:p>
    <w:p w:rsidR="00832392" w:rsidRPr="00F91EAF" w:rsidRDefault="00A126E3" w:rsidP="00B60749">
      <w:pPr>
        <w:pStyle w:val="20"/>
        <w:tabs>
          <w:tab w:val="left" w:pos="0"/>
          <w:tab w:val="left" w:pos="180"/>
        </w:tabs>
        <w:jc w:val="both"/>
        <w:rPr>
          <w:b/>
          <w:noProof/>
          <w:sz w:val="24"/>
          <w:szCs w:val="24"/>
          <w:lang w:val="en-US"/>
        </w:rPr>
      </w:pPr>
      <w:r w:rsidRPr="00F91EAF">
        <w:rPr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F91EAF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F91EAF" w:rsidTr="00751EEA">
        <w:tc>
          <w:tcPr>
            <w:tcW w:w="4810" w:type="dxa"/>
          </w:tcPr>
          <w:p w:rsidR="00832392" w:rsidRPr="00F91EA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ΕΛΛΗΝΙΚΗ ΔΗΜΟΚΡΑΤΙΑ</w:t>
            </w:r>
          </w:p>
          <w:p w:rsidR="00370764" w:rsidRPr="00662E59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 xml:space="preserve">ΥΠΟΥΡΓΕΙΟ </w:t>
            </w:r>
            <w:r w:rsidR="00832392" w:rsidRPr="00F91EAF">
              <w:rPr>
                <w:sz w:val="24"/>
                <w:szCs w:val="24"/>
              </w:rPr>
              <w:t xml:space="preserve"> ΠΑΙΔΕΙΑΣ</w:t>
            </w:r>
          </w:p>
          <w:p w:rsidR="00832392" w:rsidRPr="00F91EAF" w:rsidRDefault="00832392" w:rsidP="00CD333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ΚΑΙ ΘΡΗΣΚΕΥΜΑΤΩΝ</w:t>
            </w:r>
          </w:p>
          <w:p w:rsidR="00832392" w:rsidRPr="00F91EA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ΠΕΡΙΦΕΡΕΙΑΚΗ Δ/ΝΣΗ Π.Ε. ΚΑΙ Δ.Ε. ΑΤΤΙΚΗΣ</w:t>
            </w:r>
          </w:p>
          <w:p w:rsidR="00832392" w:rsidRPr="00F91EA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ΔΙΕΥΘΥΝΣΗ ΔΕΥΤΕΡΟΒΑΘΜΙΑΣ ΕΚΠΑΙΔΕΥΣΗΣ</w:t>
            </w:r>
          </w:p>
          <w:p w:rsidR="00832392" w:rsidRPr="00F91EAF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ΑΝΑΤΟΛΙΚΗΣ ΑΤΤΙΚΗΣ</w:t>
            </w:r>
          </w:p>
          <w:p w:rsidR="00CD3337" w:rsidRPr="00F91EAF" w:rsidRDefault="00CD3337" w:rsidP="00CD3337">
            <w:pPr>
              <w:spacing w:line="360" w:lineRule="auto"/>
              <w:rPr>
                <w:rStyle w:val="10"/>
                <w:rFonts w:ascii="Arial" w:hAnsi="Arial" w:cs="Arial"/>
                <w:b/>
                <w:i w:val="0"/>
              </w:rPr>
            </w:pPr>
            <w:r w:rsidRPr="00F91EAF">
              <w:rPr>
                <w:rStyle w:val="10"/>
                <w:rFonts w:ascii="Arial" w:hAnsi="Arial" w:cs="Arial"/>
                <w:b/>
                <w:i w:val="0"/>
              </w:rPr>
              <w:t>1</w:t>
            </w:r>
            <w:r w:rsidRPr="00F91EAF">
              <w:rPr>
                <w:rStyle w:val="10"/>
                <w:rFonts w:ascii="Arial" w:hAnsi="Arial" w:cs="Arial"/>
                <w:b/>
                <w:i w:val="0"/>
                <w:lang w:val="en-US"/>
              </w:rPr>
              <w:t>o</w:t>
            </w:r>
            <w:r w:rsidR="006513F0">
              <w:rPr>
                <w:rStyle w:val="10"/>
                <w:rFonts w:ascii="Arial" w:hAnsi="Arial" w:cs="Arial"/>
                <w:b/>
                <w:i w:val="0"/>
              </w:rPr>
              <w:t xml:space="preserve"> ΓΕΝΙΚΟ ΛΥΚΕΙΟ </w:t>
            </w:r>
            <w:r w:rsidRPr="00F91EAF">
              <w:rPr>
                <w:rStyle w:val="10"/>
                <w:rFonts w:ascii="Arial" w:hAnsi="Arial" w:cs="Arial"/>
                <w:b/>
                <w:i w:val="0"/>
              </w:rPr>
              <w:t xml:space="preserve">ΜΑΡΚΟΠΟΥΛΟΥ                                                                                </w:t>
            </w:r>
          </w:p>
          <w:p w:rsidR="00CD3337" w:rsidRPr="00F91EAF" w:rsidRDefault="00CD3337" w:rsidP="00CD3337">
            <w:pPr>
              <w:spacing w:line="360" w:lineRule="auto"/>
              <w:rPr>
                <w:rStyle w:val="10"/>
                <w:rFonts w:ascii="Arial" w:hAnsi="Arial" w:cs="Arial"/>
                <w:i w:val="0"/>
              </w:rPr>
            </w:pPr>
            <w:r w:rsidRPr="00F91EAF">
              <w:rPr>
                <w:rStyle w:val="10"/>
                <w:rFonts w:ascii="Arial" w:hAnsi="Arial" w:cs="Arial"/>
                <w:i w:val="0"/>
              </w:rPr>
              <w:t xml:space="preserve"> Κ. Σωτηρίου 3, 19003 Μαρκόπουλο</w:t>
            </w:r>
          </w:p>
          <w:p w:rsidR="00CD3337" w:rsidRPr="00F91EAF" w:rsidRDefault="00CD3337" w:rsidP="00CD3337">
            <w:pPr>
              <w:spacing w:line="360" w:lineRule="auto"/>
              <w:rPr>
                <w:rStyle w:val="10"/>
                <w:rFonts w:ascii="Arial" w:hAnsi="Arial" w:cs="Arial"/>
                <w:i w:val="0"/>
              </w:rPr>
            </w:pPr>
            <w:r w:rsidRPr="00F91EAF">
              <w:rPr>
                <w:rStyle w:val="10"/>
                <w:rFonts w:ascii="Arial" w:hAnsi="Arial" w:cs="Arial"/>
                <w:i w:val="0"/>
              </w:rPr>
              <w:t xml:space="preserve">Τηλέφωνα: 2299025858 </w:t>
            </w:r>
          </w:p>
          <w:p w:rsidR="00CD3337" w:rsidRPr="00F91EAF" w:rsidRDefault="00CD3337" w:rsidP="00CD3337">
            <w:pPr>
              <w:spacing w:line="360" w:lineRule="auto"/>
              <w:rPr>
                <w:rStyle w:val="10"/>
                <w:rFonts w:ascii="Arial" w:hAnsi="Arial" w:cs="Arial"/>
                <w:i w:val="0"/>
              </w:rPr>
            </w:pPr>
            <w:r w:rsidRPr="00F91EAF">
              <w:rPr>
                <w:rStyle w:val="10"/>
                <w:rFonts w:ascii="Arial" w:hAnsi="Arial" w:cs="Arial"/>
                <w:i w:val="0"/>
                <w:lang w:val="en-US"/>
              </w:rPr>
              <w:t>e</w:t>
            </w:r>
            <w:r w:rsidRPr="00F91EAF">
              <w:rPr>
                <w:rStyle w:val="10"/>
                <w:rFonts w:ascii="Arial" w:hAnsi="Arial" w:cs="Arial"/>
                <w:i w:val="0"/>
              </w:rPr>
              <w:t>-</w:t>
            </w:r>
            <w:r w:rsidRPr="00F91EAF">
              <w:rPr>
                <w:rStyle w:val="10"/>
                <w:rFonts w:ascii="Arial" w:hAnsi="Arial" w:cs="Arial"/>
                <w:i w:val="0"/>
                <w:lang w:val="en-US"/>
              </w:rPr>
              <w:t>mail</w:t>
            </w:r>
            <w:r w:rsidRPr="00F91EAF">
              <w:rPr>
                <w:rStyle w:val="10"/>
                <w:rFonts w:ascii="Arial" w:hAnsi="Arial" w:cs="Arial"/>
                <w:i w:val="0"/>
              </w:rPr>
              <w:t>:</w:t>
            </w:r>
            <w:hyperlink r:id="rId6" w:history="1">
              <w:r w:rsidRPr="00F91EAF">
                <w:rPr>
                  <w:rStyle w:val="-"/>
                  <w:rFonts w:ascii="Arial" w:hAnsi="Arial" w:cs="Arial"/>
                  <w:lang w:val="en-US"/>
                </w:rPr>
                <w:t>mail</w:t>
              </w:r>
              <w:r w:rsidRPr="00F91EAF">
                <w:rPr>
                  <w:rStyle w:val="-"/>
                  <w:rFonts w:ascii="Arial" w:hAnsi="Arial" w:cs="Arial"/>
                </w:rPr>
                <w:t>@</w:t>
              </w:r>
              <w:proofErr w:type="spellStart"/>
              <w:r w:rsidRPr="00F91EAF">
                <w:rPr>
                  <w:rStyle w:val="-"/>
                  <w:rFonts w:ascii="Arial" w:hAnsi="Arial" w:cs="Arial"/>
                  <w:lang w:val="en-US"/>
                </w:rPr>
                <w:t>lyk</w:t>
              </w:r>
              <w:proofErr w:type="spellEnd"/>
              <w:r w:rsidRPr="00F91EAF"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 w:rsidRPr="00F91EAF">
                <w:rPr>
                  <w:rStyle w:val="-"/>
                  <w:rFonts w:ascii="Arial" w:hAnsi="Arial" w:cs="Arial"/>
                  <w:lang w:val="en-US"/>
                </w:rPr>
                <w:t>markop</w:t>
              </w:r>
              <w:proofErr w:type="spellEnd"/>
              <w:r w:rsidRPr="00F91EAF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F91EAF">
                <w:rPr>
                  <w:rStyle w:val="-"/>
                  <w:rFonts w:ascii="Arial" w:hAnsi="Arial" w:cs="Arial"/>
                  <w:lang w:val="en-US"/>
                </w:rPr>
                <w:t>att</w:t>
              </w:r>
              <w:proofErr w:type="spellEnd"/>
              <w:r w:rsidRPr="00F91EAF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F91EAF">
                <w:rPr>
                  <w:rStyle w:val="-"/>
                  <w:rFonts w:ascii="Arial" w:hAnsi="Arial" w:cs="Arial"/>
                  <w:lang w:val="en-GB"/>
                </w:rPr>
                <w:t>sch</w:t>
              </w:r>
              <w:proofErr w:type="spellEnd"/>
              <w:r w:rsidRPr="00F91EAF">
                <w:rPr>
                  <w:rStyle w:val="-"/>
                  <w:rFonts w:ascii="Arial" w:hAnsi="Arial" w:cs="Arial"/>
                </w:rPr>
                <w:t>,</w:t>
              </w:r>
              <w:proofErr w:type="spellStart"/>
              <w:r w:rsidRPr="00F91EAF">
                <w:rPr>
                  <w:rStyle w:val="-"/>
                  <w:rFonts w:ascii="Arial" w:hAnsi="Arial" w:cs="Arial"/>
                  <w:lang w:val="en-US"/>
                </w:rPr>
                <w:t>gr</w:t>
              </w:r>
              <w:proofErr w:type="spellEnd"/>
            </w:hyperlink>
          </w:p>
          <w:p w:rsidR="00832392" w:rsidRPr="00F91EAF" w:rsidRDefault="00832392" w:rsidP="009F31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832392" w:rsidRPr="00F91EA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b/>
                <w:sz w:val="24"/>
                <w:szCs w:val="24"/>
              </w:rPr>
            </w:pPr>
          </w:p>
          <w:p w:rsidR="00832392" w:rsidRPr="005B0360" w:rsidRDefault="002B78F7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Ημερομηνία </w:t>
            </w:r>
            <w:r w:rsidR="00CD27FA">
              <w:rPr>
                <w:b/>
                <w:sz w:val="24"/>
                <w:szCs w:val="24"/>
              </w:rPr>
              <w:t>3</w:t>
            </w:r>
            <w:r w:rsidR="005B0360">
              <w:rPr>
                <w:b/>
                <w:sz w:val="24"/>
                <w:szCs w:val="24"/>
                <w:lang w:val="en-US"/>
              </w:rPr>
              <w:t>-1</w:t>
            </w:r>
            <w:r w:rsidR="005B0360">
              <w:rPr>
                <w:b/>
                <w:sz w:val="24"/>
                <w:szCs w:val="24"/>
              </w:rPr>
              <w:t>1</w:t>
            </w:r>
            <w:r w:rsidR="005B0360">
              <w:rPr>
                <w:b/>
                <w:sz w:val="24"/>
                <w:szCs w:val="24"/>
                <w:lang w:val="en-US"/>
              </w:rPr>
              <w:t>-20</w:t>
            </w:r>
            <w:r w:rsidR="005B0360">
              <w:rPr>
                <w:b/>
                <w:sz w:val="24"/>
                <w:szCs w:val="24"/>
              </w:rPr>
              <w:t>22</w:t>
            </w:r>
          </w:p>
          <w:p w:rsidR="00832392" w:rsidRPr="009C70A0" w:rsidRDefault="00CD3337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b/>
                <w:sz w:val="24"/>
                <w:szCs w:val="24"/>
                <w:lang w:val="en-US"/>
              </w:rPr>
            </w:pPr>
            <w:r w:rsidRPr="00F91EAF">
              <w:rPr>
                <w:b/>
                <w:sz w:val="24"/>
                <w:szCs w:val="24"/>
              </w:rPr>
              <w:t>Αρ. Πρ.</w:t>
            </w:r>
            <w:r w:rsidR="009666EA">
              <w:rPr>
                <w:b/>
                <w:sz w:val="24"/>
                <w:szCs w:val="24"/>
              </w:rPr>
              <w:t>:</w:t>
            </w:r>
            <w:r w:rsidR="00441452">
              <w:rPr>
                <w:b/>
                <w:sz w:val="24"/>
                <w:szCs w:val="24"/>
              </w:rPr>
              <w:t>1611</w:t>
            </w:r>
          </w:p>
          <w:p w:rsidR="00832392" w:rsidRPr="00F91EA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F31E6" w:rsidRPr="00F91EAF" w:rsidRDefault="009F31E6" w:rsidP="009F31E6">
      <w:pPr>
        <w:jc w:val="both"/>
        <w:rPr>
          <w:rFonts w:ascii="Arial" w:hAnsi="Arial" w:cs="Arial"/>
        </w:rPr>
      </w:pPr>
    </w:p>
    <w:p w:rsidR="009F31E6" w:rsidRPr="00F91EAF" w:rsidRDefault="009F31E6" w:rsidP="009F31E6">
      <w:pPr>
        <w:jc w:val="both"/>
        <w:rPr>
          <w:rFonts w:ascii="Arial" w:hAnsi="Arial" w:cs="Arial"/>
          <w:b/>
        </w:rPr>
      </w:pPr>
      <w:r w:rsidRPr="00F91EAF">
        <w:rPr>
          <w:rFonts w:ascii="Arial" w:hAnsi="Arial" w:cs="Arial"/>
          <w:b/>
        </w:rPr>
        <w:t>ΘΕΜΑ: Πρόσκληση εκδήλωσης ενδιαφέροντος ταξιδιωτικών γραφείων για την πραγματοποίηση πολυήμερης σχολικής εκδρομής- μετακίνησης της Γ τάξης του Λυκείου μας</w:t>
      </w:r>
    </w:p>
    <w:p w:rsidR="00CD3337" w:rsidRPr="00F91EAF" w:rsidRDefault="009F31E6" w:rsidP="009F31E6">
      <w:pPr>
        <w:jc w:val="both"/>
        <w:rPr>
          <w:rFonts w:ascii="Arial" w:hAnsi="Arial" w:cs="Arial"/>
        </w:rPr>
      </w:pPr>
      <w:r w:rsidRPr="00F91EAF">
        <w:rPr>
          <w:rFonts w:ascii="Arial" w:hAnsi="Arial" w:cs="Arial"/>
        </w:rPr>
        <w:t>Καλούνται οι έχοντες τα νόμιμα προσόντα τουριστικοί πράκτορες να υποβάλουν κλειστές προσφορές σχετικά με την εκδρομή -μετακίνηση του σχολείου μας σύμφωνα με τις παρακάτω προδιαγραφές.</w:t>
      </w:r>
    </w:p>
    <w:p w:rsidR="009F31E6" w:rsidRPr="00F91EAF" w:rsidRDefault="009F31E6" w:rsidP="009F31E6">
      <w:pPr>
        <w:jc w:val="both"/>
        <w:rPr>
          <w:rFonts w:ascii="Arial" w:hAnsi="Arial" w:cs="Arial"/>
        </w:rPr>
      </w:pPr>
      <w:r w:rsidRPr="00F91EAF">
        <w:rPr>
          <w:rFonts w:ascii="Arial" w:hAnsi="Arial" w:cs="Arial"/>
        </w:rPr>
        <w:t xml:space="preserve">Η προσφορά κατατίθεται </w:t>
      </w:r>
      <w:r w:rsidRPr="00F91EAF">
        <w:rPr>
          <w:rFonts w:ascii="Arial" w:hAnsi="Arial" w:cs="Arial"/>
          <w:b/>
        </w:rPr>
        <w:t>κλειστή</w:t>
      </w:r>
      <w:r w:rsidR="002B78F7" w:rsidRPr="002B78F7">
        <w:rPr>
          <w:rFonts w:ascii="Arial" w:hAnsi="Arial" w:cs="Arial"/>
          <w:b/>
        </w:rPr>
        <w:t xml:space="preserve"> </w:t>
      </w:r>
      <w:r w:rsidRPr="00F91EAF">
        <w:rPr>
          <w:rFonts w:ascii="Arial" w:hAnsi="Arial" w:cs="Arial"/>
          <w:b/>
        </w:rPr>
        <w:t xml:space="preserve">σε έντυπη μορφή (όχι με </w:t>
      </w:r>
      <w:r w:rsidRPr="00F91EAF">
        <w:rPr>
          <w:rFonts w:ascii="Arial" w:hAnsi="Arial" w:cs="Arial"/>
          <w:b/>
          <w:lang w:val="en-US"/>
        </w:rPr>
        <w:t>email</w:t>
      </w:r>
      <w:r w:rsidRPr="00F91EAF">
        <w:rPr>
          <w:rFonts w:ascii="Arial" w:hAnsi="Arial" w:cs="Arial"/>
          <w:b/>
        </w:rPr>
        <w:t xml:space="preserve"> ή </w:t>
      </w:r>
      <w:r w:rsidRPr="00F91EAF">
        <w:rPr>
          <w:rFonts w:ascii="Arial" w:hAnsi="Arial" w:cs="Arial"/>
          <w:b/>
          <w:lang w:val="en-US"/>
        </w:rPr>
        <w:t>fax</w:t>
      </w:r>
      <w:r w:rsidRPr="00F91EAF">
        <w:rPr>
          <w:rFonts w:ascii="Arial" w:hAnsi="Arial" w:cs="Arial"/>
          <w:b/>
        </w:rPr>
        <w:t>)</w:t>
      </w:r>
      <w:r w:rsidRPr="00F91EAF">
        <w:rPr>
          <w:rFonts w:ascii="Arial" w:hAnsi="Arial" w:cs="Arial"/>
        </w:rPr>
        <w:t xml:space="preserve"> στο σχολείο.</w:t>
      </w:r>
    </w:p>
    <w:p w:rsidR="009F31E6" w:rsidRPr="00F91EAF" w:rsidRDefault="009F31E6" w:rsidP="009F31E6">
      <w:pPr>
        <w:pStyle w:val="20"/>
        <w:tabs>
          <w:tab w:val="left" w:pos="0"/>
          <w:tab w:val="left" w:pos="180"/>
        </w:tabs>
        <w:jc w:val="both"/>
        <w:rPr>
          <w:sz w:val="24"/>
          <w:szCs w:val="24"/>
        </w:rPr>
      </w:pPr>
      <w:r w:rsidRPr="00F91EAF">
        <w:rPr>
          <w:sz w:val="24"/>
          <w:szCs w:val="24"/>
        </w:rPr>
        <w:t xml:space="preserve">Με κάθε προσφορά </w:t>
      </w:r>
      <w:r w:rsidRPr="00F91EAF"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91EAF">
        <w:rPr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F31E6" w:rsidRPr="00F91EAF" w:rsidRDefault="009F31E6" w:rsidP="009F31E6">
      <w:pPr>
        <w:jc w:val="both"/>
        <w:rPr>
          <w:rFonts w:ascii="Arial" w:hAnsi="Arial" w:cs="Arial"/>
        </w:rPr>
      </w:pPr>
    </w:p>
    <w:p w:rsidR="00036389" w:rsidRPr="00F91EAF" w:rsidRDefault="00036389" w:rsidP="009F31E6">
      <w:pPr>
        <w:pStyle w:val="20"/>
        <w:tabs>
          <w:tab w:val="left" w:pos="0"/>
          <w:tab w:val="left" w:pos="180"/>
        </w:tabs>
        <w:rPr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F91EAF" w:rsidTr="00AE77A8">
        <w:trPr>
          <w:trHeight w:val="271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</w:tcPr>
          <w:p w:rsidR="00966FF2" w:rsidRPr="00F91EAF" w:rsidRDefault="008F3BB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1</w:t>
            </w:r>
            <w:r w:rsidRPr="00F91EAF">
              <w:rPr>
                <w:b/>
                <w:sz w:val="24"/>
                <w:szCs w:val="24"/>
                <w:vertAlign w:val="superscript"/>
              </w:rPr>
              <w:t>ο</w:t>
            </w:r>
            <w:r w:rsidRPr="00F91EAF">
              <w:rPr>
                <w:b/>
                <w:sz w:val="24"/>
                <w:szCs w:val="24"/>
              </w:rPr>
              <w:t xml:space="preserve"> ΓΕΝΙΚΟ ΛΥΚΕΙΟ ΜΑΡΚΟΠΟΥΛΟΥ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 xml:space="preserve">ΠΡΟΟΡΙΣΜΟΣ/ΟΙ-ΗΜΕΡΟΜΗΝΙΑ ΑΝΑΧΩΡΗΣΗΣ </w:t>
            </w:r>
          </w:p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:rsidR="00966FF2" w:rsidRPr="002B78F7" w:rsidRDefault="002B78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ΘΕΣΣΑΛΟΝΙΚΗ</w:t>
            </w:r>
          </w:p>
          <w:p w:rsidR="008F3BB5" w:rsidRPr="00F91EAF" w:rsidRDefault="006F03D5" w:rsidP="008F3B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5-12-2022</w:t>
            </w:r>
            <w:r w:rsidR="002B78F7">
              <w:rPr>
                <w:b/>
                <w:sz w:val="24"/>
                <w:szCs w:val="24"/>
              </w:rPr>
              <w:t xml:space="preserve"> ΕΩΣ </w:t>
            </w:r>
            <w:r>
              <w:rPr>
                <w:b/>
                <w:sz w:val="24"/>
                <w:szCs w:val="24"/>
              </w:rPr>
              <w:t>9</w:t>
            </w:r>
            <w:r w:rsidR="002B78F7">
              <w:rPr>
                <w:b/>
                <w:sz w:val="24"/>
                <w:szCs w:val="24"/>
              </w:rPr>
              <w:t>-12-20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F91EAF" w:rsidRDefault="008211C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ΠΡΟΒΛΕΠΟΜΕΝΟΣ </w:t>
            </w:r>
            <w:r w:rsidR="00966FF2" w:rsidRPr="00F91EAF">
              <w:rPr>
                <w:sz w:val="24"/>
                <w:szCs w:val="24"/>
              </w:rPr>
              <w:t>ΑΡΙΘΜΟΣ ΣΥΜΜΕΤΕΧΟΝΤΩΝ</w:t>
            </w:r>
          </w:p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F91EAF" w:rsidRDefault="002B78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6F03D5">
              <w:rPr>
                <w:b/>
                <w:sz w:val="24"/>
                <w:szCs w:val="24"/>
                <w:lang w:val="en-US"/>
              </w:rPr>
              <w:t xml:space="preserve"> </w:t>
            </w:r>
            <w:r w:rsidR="00303E13">
              <w:rPr>
                <w:b/>
                <w:sz w:val="24"/>
                <w:szCs w:val="24"/>
                <w:lang w:val="en-US"/>
              </w:rPr>
              <w:t xml:space="preserve"> </w:t>
            </w:r>
            <w:r w:rsidR="006F03D5">
              <w:rPr>
                <w:b/>
                <w:sz w:val="24"/>
                <w:szCs w:val="24"/>
              </w:rPr>
              <w:t xml:space="preserve"> ΜΑΘΗΤΕΣ ΚΑΙ 5</w:t>
            </w:r>
            <w:r w:rsidR="008F3BB5" w:rsidRPr="00F91EAF">
              <w:rPr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ΜΕΤΑΦΟΡΙΚΟ ΜΕΣΟ/Α-</w:t>
            </w:r>
          </w:p>
          <w:p w:rsidR="00966FF2" w:rsidRPr="00ED626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ΠΡΟΣΘΕΤΕΣ ΠΡΟΔΙΑΓΡΑΦΕΣ</w:t>
            </w:r>
            <w:r w:rsidR="00BF3D4D" w:rsidRPr="00ED6263">
              <w:rPr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8F3BB5" w:rsidRPr="00F91EAF" w:rsidRDefault="00662E59" w:rsidP="008F3BB5">
            <w:pPr>
              <w:jc w:val="both"/>
              <w:rPr>
                <w:rFonts w:ascii="Arial" w:hAnsi="Arial" w:cs="Arial"/>
              </w:rPr>
            </w:pPr>
            <w:r w:rsidRPr="00662E59">
              <w:rPr>
                <w:rFonts w:ascii="Arial" w:hAnsi="Arial" w:cs="Arial"/>
                <w:b/>
                <w:u w:val="single"/>
              </w:rPr>
              <w:t>2 τουριστικά λεωφορεία</w:t>
            </w:r>
            <w:r w:rsidR="008F3BB5" w:rsidRPr="00F91EAF">
              <w:rPr>
                <w:rFonts w:ascii="Arial" w:hAnsi="Arial" w:cs="Arial"/>
              </w:rPr>
              <w:t xml:space="preserve"> στην αποκλειστική διάθεση του σχο</w:t>
            </w:r>
            <w:r>
              <w:rPr>
                <w:rFonts w:ascii="Arial" w:hAnsi="Arial" w:cs="Arial"/>
              </w:rPr>
              <w:t>λείου μας. Τα λεωφορεία</w:t>
            </w:r>
            <w:r w:rsidR="00C33E9C">
              <w:rPr>
                <w:rFonts w:ascii="Arial" w:hAnsi="Arial" w:cs="Arial"/>
              </w:rPr>
              <w:t xml:space="preserve"> να πληρο</w:t>
            </w:r>
            <w:r>
              <w:rPr>
                <w:rFonts w:ascii="Arial" w:hAnsi="Arial" w:cs="Arial"/>
              </w:rPr>
              <w:t>ύν</w:t>
            </w:r>
            <w:r w:rsidR="008F3BB5" w:rsidRPr="00F91EAF">
              <w:rPr>
                <w:rFonts w:ascii="Arial" w:hAnsi="Arial" w:cs="Arial"/>
              </w:rPr>
              <w:t xml:space="preserve"> τις προδιαγραφές ασφαλούς μετακίνησης των μαθητών-τριών και συνοδών βάσει της σχετικής νομοθεσίας, να είναι κλιματιζόμενα  και με έμπειρους οδηγούς.</w:t>
            </w:r>
          </w:p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A7CFA" w:rsidRPr="00F91EAF" w:rsidTr="00AE77A8">
        <w:trPr>
          <w:trHeight w:val="933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ΚΑΤΗΓΟΡΙΑ ΚΑΤΑΛΥΜΑΤΟΣ-</w:t>
            </w:r>
          </w:p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ΠΡΟΣΘΕΤΕΣ ΠΡΟΔΙΑΓΡΑΦΕΣ</w:t>
            </w:r>
          </w:p>
          <w:p w:rsidR="002A7CFA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(ΜΟΝΟΚΛΙΝΑ/ΔΙΚΛΙΝΑ/ΤΡΙΚΛΙΝΑ-</w:t>
            </w:r>
          </w:p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ΠΡΩΙΝΟ Ή ΗΜΙΔΙΑΤΡΟΦΗ)</w:t>
            </w:r>
          </w:p>
        </w:tc>
        <w:tc>
          <w:tcPr>
            <w:tcW w:w="4690" w:type="dxa"/>
          </w:tcPr>
          <w:p w:rsidR="008F3BB5" w:rsidRPr="00F91EAF" w:rsidRDefault="008F3BB5" w:rsidP="008F3BB5">
            <w:p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>Τέσσερις (04) διανυκτερεύσεις σε ξενοδοχείο 4 Αστέρων ή 5 Αστέρων  σ</w:t>
            </w:r>
            <w:r w:rsidR="00CD27FA">
              <w:rPr>
                <w:rFonts w:ascii="Arial" w:hAnsi="Arial" w:cs="Arial"/>
              </w:rPr>
              <w:t>ε απόσταση όχι μεγαλύτερη των 6</w:t>
            </w:r>
            <w:r w:rsidRPr="00F91EAF">
              <w:rPr>
                <w:rFonts w:ascii="Arial" w:hAnsi="Arial" w:cs="Arial"/>
              </w:rPr>
              <w:t xml:space="preserve"> </w:t>
            </w:r>
            <w:r w:rsidRPr="00F91EAF">
              <w:rPr>
                <w:rFonts w:ascii="Arial" w:hAnsi="Arial" w:cs="Arial"/>
                <w:lang w:val="en-US"/>
              </w:rPr>
              <w:t>km</w:t>
            </w:r>
            <w:r w:rsidR="002B78F7">
              <w:rPr>
                <w:rFonts w:ascii="Arial" w:hAnsi="Arial" w:cs="Arial"/>
              </w:rPr>
              <w:t xml:space="preserve"> από το κέντρο της πόλης της Θεσσαλονίκης</w:t>
            </w:r>
            <w:r w:rsidR="00F15A65" w:rsidRPr="00F91EAF">
              <w:rPr>
                <w:rFonts w:ascii="Arial" w:hAnsi="Arial" w:cs="Arial"/>
              </w:rPr>
              <w:t>, σε περιοχή που να επιτρέπει τις ασφαλείς και άνετες μετακινήσεις των μαθητών,</w:t>
            </w:r>
            <w:r w:rsidRPr="00F91EAF">
              <w:rPr>
                <w:rFonts w:ascii="Arial" w:hAnsi="Arial" w:cs="Arial"/>
              </w:rPr>
              <w:t xml:space="preserve"> σε τρίκλινα κατά βάση δωμάτια για τους μαθητές/</w:t>
            </w:r>
            <w:proofErr w:type="spellStart"/>
            <w:r w:rsidRPr="00F91EAF">
              <w:rPr>
                <w:rFonts w:ascii="Arial" w:hAnsi="Arial" w:cs="Arial"/>
              </w:rPr>
              <w:t>τριες</w:t>
            </w:r>
            <w:proofErr w:type="spellEnd"/>
            <w:r w:rsidRPr="00F91EAF">
              <w:rPr>
                <w:rFonts w:ascii="Arial" w:hAnsi="Arial" w:cs="Arial"/>
              </w:rPr>
              <w:t xml:space="preserve"> και μονόκλινα για τους καθηγητές/</w:t>
            </w:r>
            <w:proofErr w:type="spellStart"/>
            <w:r w:rsidRPr="00F91EAF">
              <w:rPr>
                <w:rFonts w:ascii="Arial" w:hAnsi="Arial" w:cs="Arial"/>
              </w:rPr>
              <w:t>τριες</w:t>
            </w:r>
            <w:proofErr w:type="spellEnd"/>
            <w:r w:rsidRPr="00F91EAF">
              <w:rPr>
                <w:rFonts w:ascii="Arial" w:hAnsi="Arial" w:cs="Arial"/>
              </w:rPr>
              <w:t>. Όλα τα δωμάτια να είναι ποιοτικά και να διαθέτουν θέρμανση και ζεστό νερό.  Όλα τα δωμάτια να είναι συγκεντρωμένα στην ίδια πτέρυγα του ξενοδοχείου και να υπάρχει  προσω</w:t>
            </w:r>
            <w:r w:rsidR="0086015B">
              <w:rPr>
                <w:rFonts w:ascii="Arial" w:hAnsi="Arial" w:cs="Arial"/>
              </w:rPr>
              <w:t>πικό ασφαλείας και για τις βραδι</w:t>
            </w:r>
            <w:r w:rsidRPr="00F91EAF">
              <w:rPr>
                <w:rFonts w:ascii="Arial" w:hAnsi="Arial" w:cs="Arial"/>
              </w:rPr>
              <w:t>νές ώρες. Υποχρεωτική ημιδιατροφή (</w:t>
            </w:r>
            <w:r w:rsidR="0086015B">
              <w:rPr>
                <w:rFonts w:ascii="Arial" w:hAnsi="Arial" w:cs="Arial"/>
              </w:rPr>
              <w:t xml:space="preserve"> πρωι</w:t>
            </w:r>
            <w:r w:rsidRPr="00F91EAF">
              <w:rPr>
                <w:rFonts w:ascii="Arial" w:hAnsi="Arial" w:cs="Arial"/>
              </w:rPr>
              <w:t>νό και δείπνο</w:t>
            </w:r>
            <w:r w:rsidR="005B0360">
              <w:rPr>
                <w:rFonts w:ascii="Arial" w:hAnsi="Arial" w:cs="Arial"/>
              </w:rPr>
              <w:t>)</w:t>
            </w:r>
            <w:r w:rsidRPr="00F91EAF">
              <w:rPr>
                <w:rFonts w:ascii="Arial" w:hAnsi="Arial" w:cs="Arial"/>
              </w:rPr>
              <w:t xml:space="preserve"> σε μπουφέ εντός του ξενοδοχείου. Να αναφερθεί το όνομα του ξενοδοχείου.</w:t>
            </w:r>
            <w:r w:rsidR="00F15A65" w:rsidRPr="00F91EAF">
              <w:rPr>
                <w:rFonts w:ascii="Arial" w:hAnsi="Arial" w:cs="Arial"/>
              </w:rPr>
              <w:t xml:space="preserve"> Γραπτή επιβεβαίωση του ξενοδοχείου για διαθεσιμότητα του ξενοδοχείου τις συγκεκριμένες ημερομηνίες</w:t>
            </w:r>
            <w:r w:rsidR="00ED6263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966FF2" w:rsidRPr="00F91EAF" w:rsidRDefault="00966FF2" w:rsidP="00F15A6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2A7CFA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F91EAF" w:rsidRDefault="00F15A6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Το πρόγραμμα και οι επισκέψεις θα καθοριστούν από το σχολείο μας.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ΥΠΟΧΡΕΩΤΙΚΗ ΑΣΦΑΛΙΣΗ ΕΥΘΥΝΗΣ ΔΙΟΡΓΑΝΩΤΗ</w:t>
            </w:r>
          </w:p>
          <w:p w:rsidR="002A7CFA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ΝΑΙ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ΠΡΟΣΘΕΤΗ ΠΡΟΑΙΡΕΤΙΚΗ ΑΣΦΑΛΙΣΗ ΚΑΛΥΨΗΣ</w:t>
            </w:r>
          </w:p>
          <w:p w:rsidR="002A7CFA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ΝΑΙ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ΤΕΛΙΚΗ ΣΥΝΟΛΙΚΗ ΤΙΜΗ ΟΡΓΑΝΩΜΕΝΟΥ ΤΑΞΙΔΙΟΥ</w:t>
            </w:r>
          </w:p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ΝΑΙ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 xml:space="preserve">ΕΠΙΒΑΡΥΝΣΗ ΑΝΑ ΜΑΘΗΤΗ </w:t>
            </w:r>
          </w:p>
          <w:p w:rsidR="002A7CFA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F91EAF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ΝΑΙ</w:t>
            </w:r>
          </w:p>
        </w:tc>
      </w:tr>
      <w:tr w:rsidR="00F15A65" w:rsidRPr="00F91EAF" w:rsidTr="00AE77A8">
        <w:trPr>
          <w:trHeight w:val="458"/>
        </w:trPr>
        <w:tc>
          <w:tcPr>
            <w:tcW w:w="542" w:type="dxa"/>
          </w:tcPr>
          <w:p w:rsidR="00F15A65" w:rsidRPr="00F91EAF" w:rsidRDefault="00F15A6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F15A65" w:rsidRPr="00F91EAF" w:rsidRDefault="00F15A6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ΠΑΡΑΤΗΡΗΣΕΙΣ</w:t>
            </w:r>
          </w:p>
        </w:tc>
        <w:tc>
          <w:tcPr>
            <w:tcW w:w="4690" w:type="dxa"/>
          </w:tcPr>
          <w:p w:rsidR="00F15A65" w:rsidRPr="00F91EAF" w:rsidRDefault="00F15A65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 xml:space="preserve">Συμβόλαιο ομαδικής και ατομικής ασφάλισης όλων των μετακινουμένων μαθητών /τριών και καθηγητών /τριών. </w:t>
            </w:r>
          </w:p>
          <w:p w:rsidR="00F15A65" w:rsidRPr="00F91EAF" w:rsidRDefault="00F15A65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>Διασφάλιση πλήρους ιατροφαρμακευτικής περίθαλψης μαθητών –καθηγητών</w:t>
            </w:r>
          </w:p>
          <w:p w:rsidR="00F15A65" w:rsidRPr="00F91EAF" w:rsidRDefault="00F15A65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 xml:space="preserve">Ασφάλιση αστικής ευθύνης διοργανωτή και πρόσθετη </w:t>
            </w:r>
            <w:r w:rsidRPr="00F91EAF">
              <w:rPr>
                <w:rFonts w:ascii="Arial" w:hAnsi="Arial" w:cs="Arial"/>
              </w:rPr>
              <w:lastRenderedPageBreak/>
              <w:t>ταξιδιωτική ασφάλιση, που να καλύπτει τα έξοδα σε περίπτωση ατυχήματος ή ασθένειας όλων των συμμετεχόντων μαθητών /τριών καθώς και καθηγητών/τριών.</w:t>
            </w:r>
          </w:p>
          <w:p w:rsidR="002B78F7" w:rsidRDefault="008211C7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Συνοδός από το ταξιδιωτικό γραφείο  </w:t>
            </w:r>
          </w:p>
          <w:p w:rsidR="00F15A65" w:rsidRPr="00F91EAF" w:rsidRDefault="00F15A65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>Ξεναγό</w:t>
            </w:r>
            <w:r w:rsidR="008211C7">
              <w:rPr>
                <w:rFonts w:ascii="Arial" w:hAnsi="Arial" w:cs="Arial"/>
              </w:rPr>
              <w:t>ς</w:t>
            </w:r>
            <w:r w:rsidR="002B78F7">
              <w:rPr>
                <w:rFonts w:ascii="Arial" w:hAnsi="Arial" w:cs="Arial"/>
              </w:rPr>
              <w:t xml:space="preserve"> στον </w:t>
            </w:r>
            <w:r w:rsidR="00303E13">
              <w:rPr>
                <w:rFonts w:ascii="Arial" w:hAnsi="Arial" w:cs="Arial"/>
              </w:rPr>
              <w:t>αρχαιολογικό χώρο της Βεργίνας και στο αρχαιολογικό μουσείο της Θεσσαλονίκης</w:t>
            </w:r>
          </w:p>
          <w:p w:rsidR="00F15A65" w:rsidRPr="00F91EAF" w:rsidRDefault="00F15A65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>Φορολογική ή ασφαλιστική ενημερότητα πρακτορείου.</w:t>
            </w:r>
          </w:p>
          <w:p w:rsidR="00F15A65" w:rsidRDefault="00F15A65" w:rsidP="00F15A65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91EAF">
              <w:rPr>
                <w:rFonts w:ascii="Arial" w:hAnsi="Arial" w:cs="Arial"/>
              </w:rPr>
              <w:t>Διόδια</w:t>
            </w:r>
          </w:p>
          <w:p w:rsidR="00237256" w:rsidRPr="002B78F7" w:rsidRDefault="002B78F7" w:rsidP="002B78F7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Δωρεάν συμμετοχή συνοδών καθηγητών</w:t>
            </w:r>
          </w:p>
        </w:tc>
      </w:tr>
      <w:tr w:rsidR="002A7CFA" w:rsidRPr="00F91EAF" w:rsidTr="00AE77A8">
        <w:trPr>
          <w:trHeight w:val="45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lastRenderedPageBreak/>
              <w:t>1</w:t>
            </w:r>
            <w:r w:rsidR="00F15A65" w:rsidRPr="00F91E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F91EAF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F91EAF" w:rsidRDefault="00CD27FA" w:rsidP="002B78F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ΤΡΙΤΗ     </w:t>
            </w:r>
            <w:r w:rsidR="00CD3337" w:rsidRPr="00F91E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8</w:t>
            </w:r>
            <w:r w:rsidR="00F15A65" w:rsidRPr="00F91EAF">
              <w:rPr>
                <w:b/>
                <w:sz w:val="24"/>
                <w:szCs w:val="24"/>
              </w:rPr>
              <w:t>-1</w:t>
            </w:r>
            <w:r w:rsidR="00CF4692">
              <w:rPr>
                <w:b/>
                <w:sz w:val="24"/>
                <w:szCs w:val="24"/>
              </w:rPr>
              <w:t>1-2022 ΚΑΙ ΩΡΑ 12</w:t>
            </w:r>
            <w:r w:rsidR="00CD3337" w:rsidRPr="00F91EAF">
              <w:rPr>
                <w:b/>
                <w:sz w:val="24"/>
                <w:szCs w:val="24"/>
              </w:rPr>
              <w:t>.00</w:t>
            </w:r>
          </w:p>
        </w:tc>
      </w:tr>
      <w:tr w:rsidR="002A7CFA" w:rsidRPr="00F91EAF" w:rsidTr="00AE77A8">
        <w:trPr>
          <w:trHeight w:val="288"/>
        </w:trPr>
        <w:tc>
          <w:tcPr>
            <w:tcW w:w="542" w:type="dxa"/>
          </w:tcPr>
          <w:p w:rsidR="00966FF2" w:rsidRPr="00F91EA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F91EAF">
              <w:rPr>
                <w:b/>
                <w:sz w:val="24"/>
                <w:szCs w:val="24"/>
              </w:rPr>
              <w:t>1</w:t>
            </w:r>
            <w:r w:rsidR="00F15A65" w:rsidRPr="00F91E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F91EAF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F91EAF">
              <w:rPr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F91EAF" w:rsidRDefault="00CD27FA" w:rsidP="002B78F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ΤΕΤΑΡΤΗ  9</w:t>
            </w:r>
            <w:r w:rsidR="00832C25" w:rsidRPr="00F91EAF">
              <w:rPr>
                <w:b/>
                <w:sz w:val="24"/>
                <w:szCs w:val="24"/>
              </w:rPr>
              <w:t>-1</w:t>
            </w:r>
            <w:r w:rsidR="005B0360">
              <w:rPr>
                <w:b/>
                <w:sz w:val="24"/>
                <w:szCs w:val="24"/>
              </w:rPr>
              <w:t xml:space="preserve">1-2022 </w:t>
            </w:r>
            <w:r w:rsidR="00832C25" w:rsidRPr="00F91EAF">
              <w:rPr>
                <w:b/>
                <w:sz w:val="24"/>
                <w:szCs w:val="24"/>
              </w:rPr>
              <w:t xml:space="preserve"> ΚΑΙ ΩΡΑ 12.30</w:t>
            </w:r>
          </w:p>
        </w:tc>
      </w:tr>
    </w:tbl>
    <w:p w:rsidR="00966FF2" w:rsidRPr="00F91EAF" w:rsidRDefault="00966FF2" w:rsidP="00B60749">
      <w:pPr>
        <w:pStyle w:val="20"/>
        <w:tabs>
          <w:tab w:val="left" w:pos="0"/>
          <w:tab w:val="left" w:pos="180"/>
        </w:tabs>
        <w:jc w:val="both"/>
        <w:rPr>
          <w:b/>
          <w:sz w:val="24"/>
          <w:szCs w:val="24"/>
        </w:rPr>
      </w:pPr>
    </w:p>
    <w:p w:rsidR="00832C25" w:rsidRPr="00F91EAF" w:rsidRDefault="00832C25" w:rsidP="00832C25">
      <w:pPr>
        <w:jc w:val="both"/>
        <w:rPr>
          <w:rFonts w:ascii="Arial" w:hAnsi="Arial" w:cs="Arial"/>
        </w:rPr>
      </w:pPr>
      <w:r w:rsidRPr="00F91EAF">
        <w:rPr>
          <w:rFonts w:ascii="Arial" w:hAnsi="Arial" w:cs="Arial"/>
        </w:rPr>
        <w:t>Το σχολείο επιθυμεί, σε περίπτωση ακυρ</w:t>
      </w:r>
      <w:r w:rsidR="00CD27FA">
        <w:rPr>
          <w:rFonts w:ascii="Arial" w:hAnsi="Arial" w:cs="Arial"/>
        </w:rPr>
        <w:t>ώσεως συμμετοχής μαθητή  μέχρι 1</w:t>
      </w:r>
      <w:r w:rsidRPr="00F91EAF">
        <w:rPr>
          <w:rFonts w:ascii="Arial" w:hAnsi="Arial" w:cs="Arial"/>
        </w:rPr>
        <w:t>0 μέρες πριν την ημερομηνία της εκδρομής να  επιστραφεί  το ήμισυ τη</w:t>
      </w:r>
      <w:r w:rsidR="00CD27FA">
        <w:rPr>
          <w:rFonts w:ascii="Arial" w:hAnsi="Arial" w:cs="Arial"/>
        </w:rPr>
        <w:t>ς αξίας της προκαταβολής, ενώ 5</w:t>
      </w:r>
      <w:r w:rsidRPr="00F91EAF">
        <w:rPr>
          <w:rFonts w:ascii="Arial" w:hAnsi="Arial" w:cs="Arial"/>
        </w:rPr>
        <w:t xml:space="preserve"> μέρες νωρίτερα το 20%.</w:t>
      </w:r>
    </w:p>
    <w:p w:rsidR="00832C25" w:rsidRPr="00F91EAF" w:rsidRDefault="00832C25" w:rsidP="00832C25">
      <w:pPr>
        <w:jc w:val="both"/>
        <w:rPr>
          <w:rFonts w:ascii="Arial" w:hAnsi="Arial" w:cs="Arial"/>
        </w:rPr>
      </w:pPr>
    </w:p>
    <w:p w:rsidR="00832C25" w:rsidRPr="00BF3D4D" w:rsidRDefault="00832C25" w:rsidP="00832C25">
      <w:pPr>
        <w:jc w:val="both"/>
        <w:rPr>
          <w:rFonts w:ascii="Arial" w:hAnsi="Arial" w:cs="Arial"/>
        </w:rPr>
      </w:pPr>
      <w:r w:rsidRPr="00F91EAF">
        <w:rPr>
          <w:rFonts w:ascii="Arial" w:hAnsi="Arial" w:cs="Arial"/>
        </w:rPr>
        <w:t>Ο τρόπος πληρωμής του αναδόχου ταξιδιωτικού γραφείου θα ορισθεί από το Σχολείο. Θα παρακρατηθεί μέρος του ποσού ως ρήτρα για τη σωστή τήρηση των συμφωνηθέντων για τ</w:t>
      </w:r>
      <w:r w:rsidR="00BF3D4D">
        <w:rPr>
          <w:rFonts w:ascii="Arial" w:hAnsi="Arial" w:cs="Arial"/>
        </w:rPr>
        <w:t>ην πλήρη εξασφάλιση των μαθητών</w:t>
      </w:r>
      <w:r w:rsidR="00BF3D4D" w:rsidRPr="00BF3D4D">
        <w:rPr>
          <w:rFonts w:ascii="Arial" w:hAnsi="Arial" w:cs="Arial"/>
        </w:rPr>
        <w:t>.</w:t>
      </w:r>
    </w:p>
    <w:p w:rsidR="00832C25" w:rsidRPr="00F91EAF" w:rsidRDefault="00832C25" w:rsidP="00832C25">
      <w:pPr>
        <w:jc w:val="both"/>
        <w:rPr>
          <w:rFonts w:ascii="Arial" w:hAnsi="Arial" w:cs="Arial"/>
        </w:rPr>
      </w:pPr>
    </w:p>
    <w:p w:rsidR="00832C25" w:rsidRPr="00BF3D4D" w:rsidRDefault="00832C25" w:rsidP="00832C25">
      <w:pPr>
        <w:jc w:val="both"/>
        <w:rPr>
          <w:rFonts w:ascii="Arial" w:hAnsi="Arial" w:cs="Arial"/>
          <w:b/>
        </w:rPr>
      </w:pPr>
      <w:r w:rsidRPr="00BF3D4D">
        <w:rPr>
          <w:rFonts w:ascii="Arial" w:hAnsi="Arial" w:cs="Arial"/>
          <w:b/>
        </w:rPr>
        <w:t>ΚΡΙΤΗΡΙΑ ΕΠΙΛΟΓΗΣ</w:t>
      </w:r>
    </w:p>
    <w:p w:rsidR="00BF3D4D" w:rsidRPr="00ED6263" w:rsidRDefault="00832C25" w:rsidP="00BF3D4D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BF3D4D">
        <w:rPr>
          <w:rFonts w:ascii="Arial" w:hAnsi="Arial" w:cs="Arial"/>
        </w:rPr>
        <w:t xml:space="preserve">Η ρητή και απόλυτη επιβεβαίωση των παραπάνω προδιαγραφών. </w:t>
      </w:r>
    </w:p>
    <w:p w:rsidR="00BF3D4D" w:rsidRPr="00ED6263" w:rsidRDefault="00832C25" w:rsidP="00BF3D4D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BF3D4D">
        <w:rPr>
          <w:rFonts w:ascii="Arial" w:hAnsi="Arial" w:cs="Arial"/>
        </w:rPr>
        <w:t>Η ποιότητα και ασφάλεια ξενοδοχείων και μέσων μεταφοράς</w:t>
      </w:r>
      <w:r w:rsidR="00F36AE0" w:rsidRPr="00BF3D4D">
        <w:rPr>
          <w:rFonts w:ascii="Arial" w:hAnsi="Arial" w:cs="Arial"/>
        </w:rPr>
        <w:t xml:space="preserve"> σε σχέση με την προσφερόμενη τιμή.</w:t>
      </w:r>
    </w:p>
    <w:p w:rsidR="00BF3D4D" w:rsidRPr="00BF3D4D" w:rsidRDefault="00F36AE0" w:rsidP="00BF3D4D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BF3D4D">
        <w:rPr>
          <w:rFonts w:ascii="Arial" w:hAnsi="Arial" w:cs="Arial"/>
        </w:rPr>
        <w:t xml:space="preserve"> Το πλήρες και αναλυτικό πρόγραμμα επισκέψεων και ξεναγήσεων</w:t>
      </w:r>
      <w:r w:rsidR="00832C25" w:rsidRPr="00BF3D4D">
        <w:rPr>
          <w:rFonts w:ascii="Arial" w:hAnsi="Arial" w:cs="Arial"/>
        </w:rPr>
        <w:t xml:space="preserve">. </w:t>
      </w:r>
    </w:p>
    <w:p w:rsidR="00832C25" w:rsidRPr="00BF3D4D" w:rsidRDefault="00F36AE0" w:rsidP="00BF3D4D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BF3D4D">
        <w:rPr>
          <w:rFonts w:ascii="Arial" w:hAnsi="Arial" w:cs="Arial"/>
        </w:rPr>
        <w:t>Η εμπειρία και αξιοπιστία του ταξιδιωτικού γραφείου</w:t>
      </w:r>
      <w:r w:rsidR="00BF3D4D" w:rsidRPr="00BF3D4D">
        <w:rPr>
          <w:rFonts w:ascii="Arial" w:hAnsi="Arial" w:cs="Arial"/>
        </w:rPr>
        <w:t>.</w:t>
      </w:r>
    </w:p>
    <w:p w:rsidR="00F36AE0" w:rsidRPr="00F91EAF" w:rsidRDefault="00832C25" w:rsidP="00F36AE0">
      <w:pPr>
        <w:pStyle w:val="20"/>
        <w:tabs>
          <w:tab w:val="left" w:pos="0"/>
          <w:tab w:val="left" w:pos="180"/>
          <w:tab w:val="left" w:pos="301"/>
          <w:tab w:val="right" w:pos="9404"/>
        </w:tabs>
        <w:jc w:val="right"/>
        <w:rPr>
          <w:b/>
          <w:sz w:val="24"/>
          <w:szCs w:val="24"/>
        </w:rPr>
      </w:pPr>
      <w:r w:rsidRPr="00F91EAF">
        <w:rPr>
          <w:b/>
          <w:sz w:val="24"/>
          <w:szCs w:val="24"/>
        </w:rPr>
        <w:tab/>
      </w:r>
    </w:p>
    <w:p w:rsidR="00F36AE0" w:rsidRPr="00F91EAF" w:rsidRDefault="00F36AE0" w:rsidP="00F36AE0">
      <w:pPr>
        <w:pStyle w:val="20"/>
        <w:tabs>
          <w:tab w:val="left" w:pos="0"/>
          <w:tab w:val="left" w:pos="180"/>
          <w:tab w:val="left" w:pos="301"/>
          <w:tab w:val="right" w:pos="9404"/>
        </w:tabs>
        <w:jc w:val="right"/>
        <w:rPr>
          <w:b/>
          <w:sz w:val="24"/>
          <w:szCs w:val="24"/>
        </w:rPr>
      </w:pPr>
    </w:p>
    <w:p w:rsidR="00C842CE" w:rsidRPr="00ED6263" w:rsidRDefault="00F36AE0" w:rsidP="00F36AE0">
      <w:pPr>
        <w:pStyle w:val="20"/>
        <w:tabs>
          <w:tab w:val="left" w:pos="0"/>
          <w:tab w:val="left" w:pos="180"/>
          <w:tab w:val="left" w:pos="301"/>
          <w:tab w:val="right" w:pos="9404"/>
        </w:tabs>
        <w:jc w:val="right"/>
        <w:rPr>
          <w:b/>
          <w:sz w:val="24"/>
          <w:szCs w:val="24"/>
        </w:rPr>
      </w:pPr>
      <w:r w:rsidRPr="00F91EAF">
        <w:rPr>
          <w:b/>
          <w:sz w:val="24"/>
          <w:szCs w:val="24"/>
        </w:rPr>
        <w:t xml:space="preserve">Η </w:t>
      </w:r>
      <w:r w:rsidR="007E7254" w:rsidRPr="00F91EAF">
        <w:rPr>
          <w:b/>
          <w:sz w:val="24"/>
          <w:szCs w:val="24"/>
        </w:rPr>
        <w:t>Δ/</w:t>
      </w:r>
      <w:proofErr w:type="spellStart"/>
      <w:r w:rsidR="007E7254" w:rsidRPr="00F91EAF">
        <w:rPr>
          <w:b/>
          <w:sz w:val="24"/>
          <w:szCs w:val="24"/>
        </w:rPr>
        <w:t>ντρια</w:t>
      </w:r>
      <w:proofErr w:type="spellEnd"/>
      <w:r w:rsidRPr="00F91EAF">
        <w:rPr>
          <w:b/>
          <w:sz w:val="24"/>
          <w:szCs w:val="24"/>
        </w:rPr>
        <w:t xml:space="preserve"> του Σχολείου</w:t>
      </w:r>
    </w:p>
    <w:p w:rsidR="00BF3D4D" w:rsidRPr="00BF3D4D" w:rsidRDefault="00BF3D4D" w:rsidP="00F36AE0">
      <w:pPr>
        <w:pStyle w:val="20"/>
        <w:tabs>
          <w:tab w:val="left" w:pos="0"/>
          <w:tab w:val="left" w:pos="180"/>
          <w:tab w:val="left" w:pos="301"/>
          <w:tab w:val="right" w:pos="940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ΒΑΣΙΛΙΚΗ ΣΤΑΘΑΚΗ</w:t>
      </w:r>
    </w:p>
    <w:p w:rsidR="00C842CE" w:rsidRPr="00F91EAF" w:rsidRDefault="00C842CE" w:rsidP="00B60749">
      <w:pPr>
        <w:pStyle w:val="20"/>
        <w:tabs>
          <w:tab w:val="left" w:pos="0"/>
          <w:tab w:val="left" w:pos="180"/>
        </w:tabs>
        <w:jc w:val="both"/>
        <w:rPr>
          <w:b/>
          <w:sz w:val="24"/>
          <w:szCs w:val="24"/>
        </w:rPr>
      </w:pPr>
    </w:p>
    <w:p w:rsidR="007E7254" w:rsidRPr="00F91EAF" w:rsidRDefault="00540932" w:rsidP="00D3350F">
      <w:pPr>
        <w:pStyle w:val="20"/>
        <w:tabs>
          <w:tab w:val="left" w:pos="0"/>
          <w:tab w:val="left" w:pos="180"/>
        </w:tabs>
        <w:jc w:val="both"/>
        <w:rPr>
          <w:sz w:val="24"/>
          <w:szCs w:val="24"/>
        </w:rPr>
      </w:pPr>
      <w:r w:rsidRPr="00F91EAF">
        <w:rPr>
          <w:sz w:val="24"/>
          <w:szCs w:val="24"/>
        </w:rPr>
        <w:tab/>
      </w:r>
    </w:p>
    <w:sectPr w:rsidR="007E7254" w:rsidRPr="00F91EAF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C79"/>
    <w:multiLevelType w:val="hybridMultilevel"/>
    <w:tmpl w:val="787CC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F063D"/>
    <w:multiLevelType w:val="hybridMultilevel"/>
    <w:tmpl w:val="06703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37256"/>
    <w:rsid w:val="000022A2"/>
    <w:rsid w:val="00005E16"/>
    <w:rsid w:val="00014FB8"/>
    <w:rsid w:val="000159F6"/>
    <w:rsid w:val="00031BF1"/>
    <w:rsid w:val="00036389"/>
    <w:rsid w:val="000506AE"/>
    <w:rsid w:val="00062C8D"/>
    <w:rsid w:val="0006302D"/>
    <w:rsid w:val="00094F7C"/>
    <w:rsid w:val="000A2E56"/>
    <w:rsid w:val="000D1BDE"/>
    <w:rsid w:val="000F6A31"/>
    <w:rsid w:val="00102063"/>
    <w:rsid w:val="0015698C"/>
    <w:rsid w:val="001709C0"/>
    <w:rsid w:val="001B3463"/>
    <w:rsid w:val="001D59C4"/>
    <w:rsid w:val="0021136E"/>
    <w:rsid w:val="00237256"/>
    <w:rsid w:val="002403C3"/>
    <w:rsid w:val="00242671"/>
    <w:rsid w:val="00253F31"/>
    <w:rsid w:val="002545BC"/>
    <w:rsid w:val="00281E1F"/>
    <w:rsid w:val="00286BBE"/>
    <w:rsid w:val="00291E3C"/>
    <w:rsid w:val="00297DD9"/>
    <w:rsid w:val="002A7CFA"/>
    <w:rsid w:val="002B5551"/>
    <w:rsid w:val="002B78F7"/>
    <w:rsid w:val="002E24A9"/>
    <w:rsid w:val="002F23F4"/>
    <w:rsid w:val="002F2F28"/>
    <w:rsid w:val="00303E13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41452"/>
    <w:rsid w:val="0048427B"/>
    <w:rsid w:val="00491BB9"/>
    <w:rsid w:val="00497B0E"/>
    <w:rsid w:val="004F52E5"/>
    <w:rsid w:val="005238EC"/>
    <w:rsid w:val="00540932"/>
    <w:rsid w:val="00552ED8"/>
    <w:rsid w:val="00561055"/>
    <w:rsid w:val="005B0360"/>
    <w:rsid w:val="005D2DB1"/>
    <w:rsid w:val="005E5891"/>
    <w:rsid w:val="00622C23"/>
    <w:rsid w:val="006239A2"/>
    <w:rsid w:val="0064423C"/>
    <w:rsid w:val="006513F0"/>
    <w:rsid w:val="00662E59"/>
    <w:rsid w:val="00686B8C"/>
    <w:rsid w:val="006A4F47"/>
    <w:rsid w:val="006E2D1E"/>
    <w:rsid w:val="006F03D5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69D8"/>
    <w:rsid w:val="007D72D2"/>
    <w:rsid w:val="007E7254"/>
    <w:rsid w:val="008017CB"/>
    <w:rsid w:val="008211C7"/>
    <w:rsid w:val="00832392"/>
    <w:rsid w:val="00832C25"/>
    <w:rsid w:val="00837A5B"/>
    <w:rsid w:val="00853123"/>
    <w:rsid w:val="008578F0"/>
    <w:rsid w:val="0086015B"/>
    <w:rsid w:val="00862905"/>
    <w:rsid w:val="008716D6"/>
    <w:rsid w:val="00882E7B"/>
    <w:rsid w:val="0088467D"/>
    <w:rsid w:val="008947C8"/>
    <w:rsid w:val="00894EA5"/>
    <w:rsid w:val="008B04E2"/>
    <w:rsid w:val="008B116B"/>
    <w:rsid w:val="008F3BB5"/>
    <w:rsid w:val="0090535E"/>
    <w:rsid w:val="00906C2F"/>
    <w:rsid w:val="009144DB"/>
    <w:rsid w:val="00937C65"/>
    <w:rsid w:val="009618A5"/>
    <w:rsid w:val="009666EA"/>
    <w:rsid w:val="00966FF2"/>
    <w:rsid w:val="00975F73"/>
    <w:rsid w:val="009A4B98"/>
    <w:rsid w:val="009B13C8"/>
    <w:rsid w:val="009C70A0"/>
    <w:rsid w:val="009E2973"/>
    <w:rsid w:val="009F31E6"/>
    <w:rsid w:val="00A126E3"/>
    <w:rsid w:val="00A26D58"/>
    <w:rsid w:val="00A424F0"/>
    <w:rsid w:val="00A454B9"/>
    <w:rsid w:val="00A4776B"/>
    <w:rsid w:val="00A7628B"/>
    <w:rsid w:val="00A8685D"/>
    <w:rsid w:val="00AA488C"/>
    <w:rsid w:val="00AD6896"/>
    <w:rsid w:val="00AE564F"/>
    <w:rsid w:val="00AE77A8"/>
    <w:rsid w:val="00B1262B"/>
    <w:rsid w:val="00B154E4"/>
    <w:rsid w:val="00B278E3"/>
    <w:rsid w:val="00B27E41"/>
    <w:rsid w:val="00B444D7"/>
    <w:rsid w:val="00B50710"/>
    <w:rsid w:val="00B60749"/>
    <w:rsid w:val="00B702F2"/>
    <w:rsid w:val="00B93247"/>
    <w:rsid w:val="00B95033"/>
    <w:rsid w:val="00BC3F8F"/>
    <w:rsid w:val="00BD29DC"/>
    <w:rsid w:val="00BD523C"/>
    <w:rsid w:val="00BE5484"/>
    <w:rsid w:val="00BF3D4D"/>
    <w:rsid w:val="00C17D8C"/>
    <w:rsid w:val="00C240F6"/>
    <w:rsid w:val="00C3288B"/>
    <w:rsid w:val="00C33E9C"/>
    <w:rsid w:val="00C548BB"/>
    <w:rsid w:val="00C8083E"/>
    <w:rsid w:val="00C842CE"/>
    <w:rsid w:val="00C87D3D"/>
    <w:rsid w:val="00C94D35"/>
    <w:rsid w:val="00CA03FB"/>
    <w:rsid w:val="00CB4561"/>
    <w:rsid w:val="00CD27FA"/>
    <w:rsid w:val="00CD3337"/>
    <w:rsid w:val="00CD3429"/>
    <w:rsid w:val="00CF4692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3C23"/>
    <w:rsid w:val="00EB4E4E"/>
    <w:rsid w:val="00EB5BF1"/>
    <w:rsid w:val="00ED1B17"/>
    <w:rsid w:val="00ED6263"/>
    <w:rsid w:val="00ED7746"/>
    <w:rsid w:val="00EF3988"/>
    <w:rsid w:val="00F04FD2"/>
    <w:rsid w:val="00F15A65"/>
    <w:rsid w:val="00F36AE0"/>
    <w:rsid w:val="00F51A83"/>
    <w:rsid w:val="00F53A46"/>
    <w:rsid w:val="00F62FAC"/>
    <w:rsid w:val="00F91EAF"/>
    <w:rsid w:val="00F94A4E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5A65"/>
    <w:pPr>
      <w:ind w:left="720"/>
      <w:contextualSpacing/>
    </w:pPr>
  </w:style>
  <w:style w:type="character" w:customStyle="1" w:styleId="10">
    <w:name w:val="Έμφαση1"/>
    <w:rsid w:val="00CD333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65"/>
    <w:pPr>
      <w:ind w:left="720"/>
      <w:contextualSpacing/>
    </w:pPr>
  </w:style>
  <w:style w:type="character" w:customStyle="1" w:styleId="1">
    <w:name w:val="Έμφαση1"/>
    <w:rsid w:val="00CD333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markop.att.sch,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vas\Downloads\&#928;&#929;&#927;&#922;&#919;&#929;&#933;&#926;&#91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ΠΡΟΚΗΡΥΞΗ</Template>
  <TotalTime>1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2014-01-07T11:46:00Z</cp:lastPrinted>
  <dcterms:created xsi:type="dcterms:W3CDTF">2022-11-03T07:46:00Z</dcterms:created>
  <dcterms:modified xsi:type="dcterms:W3CDTF">2022-11-03T07:51:00Z</dcterms:modified>
</cp:coreProperties>
</file>